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56" w:rsidRPr="00F95189" w:rsidRDefault="00F61456" w:rsidP="00F61456">
      <w:pPr>
        <w:spacing w:line="240" w:lineRule="auto"/>
        <w:jc w:val="right"/>
        <w:rPr>
          <w:rFonts w:ascii="Arial" w:hAnsi="Arial" w:cs="Arial"/>
          <w:b/>
          <w:bCs/>
        </w:rPr>
      </w:pPr>
      <w:r w:rsidRPr="00F95189">
        <w:rPr>
          <w:rFonts w:ascii="Arial" w:hAnsi="Arial" w:cs="Arial"/>
          <w:b/>
          <w:bCs/>
        </w:rPr>
        <w:t>ANNEX</w:t>
      </w:r>
      <w:r>
        <w:rPr>
          <w:rFonts w:ascii="Arial" w:hAnsi="Arial" w:cs="Arial"/>
          <w:b/>
          <w:bCs/>
        </w:rPr>
        <w:t xml:space="preserve"> 6</w:t>
      </w:r>
    </w:p>
    <w:p w:rsidR="00F61456" w:rsidRPr="00F95189" w:rsidRDefault="00F61456" w:rsidP="00F61456">
      <w:pPr>
        <w:spacing w:line="240" w:lineRule="auto"/>
        <w:jc w:val="center"/>
        <w:rPr>
          <w:rFonts w:ascii="Arial" w:hAnsi="Arial" w:cs="Arial"/>
          <w:b/>
          <w:bCs/>
        </w:rPr>
      </w:pPr>
      <w:bookmarkStart w:id="0" w:name="_GoBack"/>
      <w:r w:rsidRPr="00F95189">
        <w:rPr>
          <w:rFonts w:ascii="Arial" w:hAnsi="Arial" w:cs="Arial"/>
          <w:b/>
          <w:bCs/>
        </w:rPr>
        <w:t>Transparency Seal Certification Template</w:t>
      </w:r>
    </w:p>
    <w:bookmarkEnd w:id="0"/>
    <w:p w:rsidR="00F61456" w:rsidRPr="00F95189" w:rsidRDefault="00F61456" w:rsidP="00F61456">
      <w:pPr>
        <w:pStyle w:val="NoSpacing"/>
        <w:jc w:val="center"/>
        <w:rPr>
          <w:rFonts w:ascii="Arial" w:hAnsi="Arial" w:cs="Arial"/>
        </w:rPr>
      </w:pPr>
      <w:r w:rsidRPr="00F61456">
        <w:rPr>
          <w:noProof/>
          <w:color w:val="000000" w:themeColor="text1"/>
          <w:lang w:eastAsia="en-PH"/>
        </w:rPr>
        <mc:AlternateContent>
          <mc:Choice Requires="wps">
            <w:drawing>
              <wp:anchor distT="0" distB="0" distL="114300" distR="114300" simplePos="0" relativeHeight="251659264" behindDoc="0" locked="0" layoutInCell="1" allowOverlap="1" wp14:anchorId="1CF4F74B" wp14:editId="7CBFB23D">
                <wp:simplePos x="0" y="0"/>
                <wp:positionH relativeFrom="column">
                  <wp:posOffset>-85090</wp:posOffset>
                </wp:positionH>
                <wp:positionV relativeFrom="paragraph">
                  <wp:posOffset>92710</wp:posOffset>
                </wp:positionV>
                <wp:extent cx="6454775" cy="7952740"/>
                <wp:effectExtent l="8255" t="12065" r="13970" b="762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775" cy="795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7pt;margin-top:7.3pt;width:508.25pt;height:6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" filled="f"/>
            </w:pict>
          </mc:Fallback>
        </mc:AlternateContent>
      </w:r>
    </w:p>
    <w:p w:rsidR="00F61456" w:rsidRPr="0076049B" w:rsidRDefault="00F61456" w:rsidP="00F61456">
      <w:pPr>
        <w:pStyle w:val="NoSpacing"/>
        <w:jc w:val="center"/>
        <w:rPr>
          <w:rFonts w:ascii="Arial" w:hAnsi="Arial" w:cs="Arial"/>
        </w:rPr>
      </w:pPr>
      <w:r w:rsidRPr="0076049B">
        <w:rPr>
          <w:rFonts w:ascii="Arial" w:hAnsi="Arial" w:cs="Arial"/>
        </w:rPr>
        <w:t>(Agency Letterhead)</w:t>
      </w:r>
    </w:p>
    <w:p w:rsidR="00F61456" w:rsidRPr="0076049B" w:rsidRDefault="00F61456" w:rsidP="00F61456">
      <w:pPr>
        <w:pStyle w:val="NoSpacing"/>
        <w:jc w:val="center"/>
        <w:rPr>
          <w:rFonts w:ascii="Arial" w:hAnsi="Arial" w:cs="Arial"/>
          <w:b/>
          <w:bCs/>
        </w:rPr>
      </w:pPr>
    </w:p>
    <w:p w:rsidR="00F61456" w:rsidRPr="0076049B" w:rsidRDefault="00F61456" w:rsidP="00F61456">
      <w:pPr>
        <w:pStyle w:val="NoSpacing"/>
        <w:jc w:val="center"/>
        <w:rPr>
          <w:rFonts w:ascii="Arial" w:hAnsi="Arial" w:cs="Arial"/>
          <w:b/>
          <w:bCs/>
        </w:rPr>
      </w:pPr>
      <w:r w:rsidRPr="0076049B">
        <w:rPr>
          <w:rFonts w:ascii="Arial" w:hAnsi="Arial" w:cs="Arial"/>
          <w:b/>
          <w:bCs/>
        </w:rPr>
        <w:t>CERTIFICATION OF COMPLIANCE</w:t>
      </w:r>
    </w:p>
    <w:p w:rsidR="00F61456" w:rsidRPr="0076049B" w:rsidRDefault="00F61456" w:rsidP="00F61456">
      <w:pPr>
        <w:pStyle w:val="NoSpacing"/>
        <w:jc w:val="center"/>
        <w:rPr>
          <w:rFonts w:ascii="Arial" w:hAnsi="Arial" w:cs="Arial"/>
          <w:b/>
          <w:bCs/>
          <w:i/>
          <w:iCs/>
        </w:rPr>
      </w:pPr>
      <w:r w:rsidRPr="0076049B">
        <w:rPr>
          <w:rFonts w:ascii="Arial" w:hAnsi="Arial" w:cs="Arial"/>
          <w:b/>
          <w:bCs/>
        </w:rPr>
        <w:t>Transparency Seal Provision of the General Appropriations Act of (</w:t>
      </w:r>
      <w:r w:rsidRPr="0076049B">
        <w:rPr>
          <w:rFonts w:ascii="Arial" w:hAnsi="Arial" w:cs="Arial"/>
          <w:b/>
          <w:bCs/>
          <w:i/>
          <w:iCs/>
        </w:rPr>
        <w:t>Fiscal Year)</w:t>
      </w:r>
    </w:p>
    <w:p w:rsidR="00F61456" w:rsidRPr="0076049B" w:rsidRDefault="00F61456" w:rsidP="00F61456">
      <w:pPr>
        <w:pStyle w:val="NoSpacing"/>
        <w:jc w:val="center"/>
        <w:rPr>
          <w:rFonts w:ascii="Arial" w:hAnsi="Arial" w:cs="Arial"/>
          <w:b/>
          <w:bCs/>
          <w:i/>
          <w:iCs/>
        </w:rPr>
      </w:pPr>
    </w:p>
    <w:p w:rsidR="00F61456" w:rsidRPr="0076049B" w:rsidRDefault="00F61456" w:rsidP="00F61456">
      <w:pPr>
        <w:pStyle w:val="NoSpacing"/>
        <w:jc w:val="both"/>
        <w:rPr>
          <w:rFonts w:ascii="Arial" w:hAnsi="Arial" w:cs="Arial"/>
        </w:rPr>
      </w:pPr>
      <w:r w:rsidRPr="0076049B">
        <w:rPr>
          <w:rFonts w:ascii="Arial" w:hAnsi="Arial" w:cs="Arial"/>
        </w:rPr>
        <w:t xml:space="preserve">This is to certify that the </w:t>
      </w:r>
      <w:r w:rsidRPr="0076049B">
        <w:rPr>
          <w:rFonts w:ascii="Arial" w:hAnsi="Arial" w:cs="Arial"/>
          <w:b/>
          <w:bCs/>
          <w:i/>
          <w:iCs/>
        </w:rPr>
        <w:t>(name of the agency)</w:t>
      </w:r>
      <w:r w:rsidRPr="0076049B">
        <w:rPr>
          <w:rFonts w:ascii="Arial" w:hAnsi="Arial" w:cs="Arial"/>
        </w:rPr>
        <w:t xml:space="preserve"> has complied with the Transparency Seal Provision of the General Appropriations Act of 2013, 2012 and 2011</w:t>
      </w:r>
      <w:r w:rsidRPr="0076049B">
        <w:rPr>
          <w:rFonts w:ascii="Arial" w:hAnsi="Arial" w:cs="Arial"/>
          <w:b/>
          <w:bCs/>
        </w:rPr>
        <w:t xml:space="preserve"> </w:t>
      </w:r>
      <w:r w:rsidRPr="0076049B">
        <w:rPr>
          <w:rFonts w:ascii="Arial" w:hAnsi="Arial" w:cs="Arial"/>
        </w:rPr>
        <w:t xml:space="preserve">by </w:t>
      </w:r>
      <w:r w:rsidRPr="0076049B">
        <w:rPr>
          <w:rFonts w:ascii="Arial" w:hAnsi="Arial" w:cs="Arial"/>
          <w:b/>
          <w:bCs/>
          <w:i/>
          <w:iCs/>
        </w:rPr>
        <w:t xml:space="preserve">(agency), </w:t>
      </w:r>
      <w:r w:rsidRPr="0076049B">
        <w:rPr>
          <w:rFonts w:ascii="Arial" w:hAnsi="Arial" w:cs="Arial"/>
        </w:rPr>
        <w:t xml:space="preserve">as the person in charge, whose signature appears below, have personally prepared, or have personally overseen the preparation of documents containing the following information pertinent to the </w:t>
      </w:r>
      <w:r w:rsidRPr="0076049B">
        <w:rPr>
          <w:rFonts w:ascii="Arial" w:hAnsi="Arial" w:cs="Arial"/>
          <w:b/>
          <w:bCs/>
          <w:i/>
          <w:iCs/>
        </w:rPr>
        <w:t>(agency)</w:t>
      </w:r>
      <w:r w:rsidRPr="0076049B">
        <w:rPr>
          <w:rFonts w:ascii="Arial" w:hAnsi="Arial" w:cs="Arial"/>
          <w:b/>
          <w:bCs/>
        </w:rPr>
        <w:t>:</w:t>
      </w:r>
    </w:p>
    <w:p w:rsidR="00F61456" w:rsidRPr="0076049B" w:rsidRDefault="00F61456" w:rsidP="00F61456">
      <w:pPr>
        <w:pStyle w:val="NoSpacing"/>
        <w:ind w:left="720"/>
        <w:jc w:val="both"/>
        <w:rPr>
          <w:rFonts w:ascii="Arial" w:hAnsi="Arial" w:cs="Arial"/>
        </w:rPr>
      </w:pPr>
    </w:p>
    <w:p w:rsidR="00F61456" w:rsidRPr="0076049B" w:rsidRDefault="00F61456" w:rsidP="00F61456">
      <w:pPr>
        <w:pStyle w:val="NoSpacing"/>
        <w:numPr>
          <w:ilvl w:val="0"/>
          <w:numId w:val="1"/>
        </w:numPr>
        <w:jc w:val="both"/>
        <w:rPr>
          <w:rFonts w:ascii="Arial" w:hAnsi="Arial" w:cs="Arial"/>
        </w:rPr>
      </w:pPr>
      <w:r w:rsidRPr="0076049B">
        <w:rPr>
          <w:rFonts w:ascii="Arial" w:hAnsi="Arial" w:cs="Arial"/>
        </w:rPr>
        <w:t>Agenc</w:t>
      </w:r>
      <w:r>
        <w:rPr>
          <w:rFonts w:ascii="Arial" w:hAnsi="Arial" w:cs="Arial"/>
        </w:rPr>
        <w:t xml:space="preserve">y mandates, </w:t>
      </w:r>
      <w:r w:rsidRPr="0076049B">
        <w:rPr>
          <w:rFonts w:ascii="Arial" w:hAnsi="Arial" w:cs="Arial"/>
        </w:rPr>
        <w:t xml:space="preserve">functions, </w:t>
      </w:r>
      <w:r>
        <w:rPr>
          <w:rFonts w:ascii="Arial" w:hAnsi="Arial" w:cs="Arial"/>
        </w:rPr>
        <w:t xml:space="preserve">contact information </w:t>
      </w:r>
      <w:r w:rsidRPr="0076049B">
        <w:rPr>
          <w:rFonts w:ascii="Arial" w:hAnsi="Arial" w:cs="Arial"/>
        </w:rPr>
        <w:t>of its officials</w:t>
      </w:r>
      <w:r>
        <w:rPr>
          <w:rFonts w:ascii="Arial" w:hAnsi="Arial" w:cs="Arial"/>
        </w:rPr>
        <w:t>;</w:t>
      </w:r>
      <w:r w:rsidRPr="0076049B">
        <w:rPr>
          <w:rFonts w:ascii="Arial" w:hAnsi="Arial" w:cs="Arial"/>
        </w:rPr>
        <w:t xml:space="preserve"> </w:t>
      </w:r>
    </w:p>
    <w:p w:rsidR="00F61456" w:rsidRDefault="00F61456" w:rsidP="00F61456">
      <w:pPr>
        <w:pStyle w:val="NoSpacing"/>
        <w:numPr>
          <w:ilvl w:val="0"/>
          <w:numId w:val="1"/>
        </w:numPr>
        <w:jc w:val="both"/>
        <w:rPr>
          <w:rFonts w:ascii="Arial" w:hAnsi="Arial" w:cs="Arial"/>
        </w:rPr>
      </w:pPr>
      <w:r w:rsidRPr="0076049B">
        <w:rPr>
          <w:rFonts w:ascii="Arial" w:hAnsi="Arial" w:cs="Arial"/>
        </w:rPr>
        <w:t>Statement of Allotment</w:t>
      </w:r>
      <w:r>
        <w:rPr>
          <w:rFonts w:ascii="Arial" w:hAnsi="Arial" w:cs="Arial"/>
        </w:rPr>
        <w:t xml:space="preserve"> and </w:t>
      </w:r>
      <w:r w:rsidRPr="0076049B">
        <w:rPr>
          <w:rFonts w:ascii="Arial" w:hAnsi="Arial" w:cs="Arial"/>
        </w:rPr>
        <w:t xml:space="preserve">Obligation </w:t>
      </w:r>
      <w:r>
        <w:rPr>
          <w:rFonts w:ascii="Arial" w:hAnsi="Arial" w:cs="Arial"/>
        </w:rPr>
        <w:t>for 2011, 2012 and 2013;</w:t>
      </w:r>
    </w:p>
    <w:p w:rsidR="00F61456" w:rsidRPr="0076049B" w:rsidRDefault="00F61456" w:rsidP="00F61456">
      <w:pPr>
        <w:pStyle w:val="NoSpacing"/>
        <w:numPr>
          <w:ilvl w:val="0"/>
          <w:numId w:val="1"/>
        </w:numPr>
        <w:jc w:val="both"/>
        <w:rPr>
          <w:rFonts w:ascii="Arial" w:hAnsi="Arial" w:cs="Arial"/>
        </w:rPr>
      </w:pPr>
      <w:r w:rsidRPr="0076049B">
        <w:rPr>
          <w:rFonts w:ascii="Arial" w:hAnsi="Arial" w:cs="Arial"/>
        </w:rPr>
        <w:t xml:space="preserve">Approved budget </w:t>
      </w:r>
      <w:r>
        <w:rPr>
          <w:rFonts w:ascii="Arial" w:hAnsi="Arial" w:cs="Arial"/>
        </w:rPr>
        <w:t xml:space="preserve">for 2013 and MFO </w:t>
      </w:r>
      <w:r w:rsidRPr="0076049B">
        <w:rPr>
          <w:rFonts w:ascii="Arial" w:hAnsi="Arial" w:cs="Arial"/>
        </w:rPr>
        <w:t>targets</w:t>
      </w:r>
      <w:r>
        <w:rPr>
          <w:rFonts w:ascii="Arial" w:hAnsi="Arial" w:cs="Arial"/>
        </w:rPr>
        <w:t>;</w:t>
      </w:r>
      <w:r w:rsidRPr="0076049B">
        <w:rPr>
          <w:rFonts w:ascii="Arial" w:hAnsi="Arial" w:cs="Arial"/>
        </w:rPr>
        <w:t xml:space="preserve"> </w:t>
      </w:r>
    </w:p>
    <w:p w:rsidR="00F61456" w:rsidRPr="0076049B" w:rsidRDefault="00F61456" w:rsidP="00F61456">
      <w:pPr>
        <w:pStyle w:val="NoSpacing"/>
        <w:numPr>
          <w:ilvl w:val="0"/>
          <w:numId w:val="1"/>
        </w:numPr>
        <w:jc w:val="both"/>
        <w:rPr>
          <w:rFonts w:ascii="Arial" w:hAnsi="Arial" w:cs="Arial"/>
        </w:rPr>
      </w:pPr>
      <w:r w:rsidRPr="0076049B">
        <w:rPr>
          <w:rFonts w:ascii="Arial" w:hAnsi="Arial" w:cs="Arial"/>
        </w:rPr>
        <w:t xml:space="preserve">Major programs and projects </w:t>
      </w:r>
      <w:r>
        <w:rPr>
          <w:rFonts w:ascii="Arial" w:hAnsi="Arial" w:cs="Arial"/>
        </w:rPr>
        <w:t xml:space="preserve">classified </w:t>
      </w:r>
      <w:r w:rsidRPr="0076049B">
        <w:rPr>
          <w:rFonts w:ascii="Arial" w:hAnsi="Arial" w:cs="Arial"/>
        </w:rPr>
        <w:t>accord</w:t>
      </w:r>
      <w:r>
        <w:rPr>
          <w:rFonts w:ascii="Arial" w:hAnsi="Arial" w:cs="Arial"/>
        </w:rPr>
        <w:t>ing to</w:t>
      </w:r>
      <w:r w:rsidRPr="0076049B">
        <w:rPr>
          <w:rFonts w:ascii="Arial" w:hAnsi="Arial" w:cs="Arial"/>
        </w:rPr>
        <w:t xml:space="preserve"> the </w:t>
      </w:r>
      <w:r>
        <w:rPr>
          <w:rFonts w:ascii="Arial" w:hAnsi="Arial" w:cs="Arial"/>
        </w:rPr>
        <w:t>5 K</w:t>
      </w:r>
      <w:r w:rsidRPr="0076049B">
        <w:rPr>
          <w:rFonts w:ascii="Arial" w:hAnsi="Arial" w:cs="Arial"/>
        </w:rPr>
        <w:t xml:space="preserve">ey </w:t>
      </w:r>
      <w:r>
        <w:rPr>
          <w:rFonts w:ascii="Arial" w:hAnsi="Arial" w:cs="Arial"/>
        </w:rPr>
        <w:t>R</w:t>
      </w:r>
      <w:r w:rsidRPr="0076049B">
        <w:rPr>
          <w:rFonts w:ascii="Arial" w:hAnsi="Arial" w:cs="Arial"/>
        </w:rPr>
        <w:t xml:space="preserve">esults </w:t>
      </w:r>
      <w:r>
        <w:rPr>
          <w:rFonts w:ascii="Arial" w:hAnsi="Arial" w:cs="Arial"/>
        </w:rPr>
        <w:t>A</w:t>
      </w:r>
      <w:r w:rsidRPr="0076049B">
        <w:rPr>
          <w:rFonts w:ascii="Arial" w:hAnsi="Arial" w:cs="Arial"/>
        </w:rPr>
        <w:t>reas under E.O. No. 43, s. 2011;</w:t>
      </w:r>
    </w:p>
    <w:p w:rsidR="00F61456" w:rsidRPr="00F61456" w:rsidRDefault="00F61456" w:rsidP="00F61456">
      <w:pPr>
        <w:pStyle w:val="NoSpacing"/>
        <w:numPr>
          <w:ilvl w:val="0"/>
          <w:numId w:val="1"/>
        </w:numPr>
        <w:jc w:val="both"/>
        <w:rPr>
          <w:rFonts w:ascii="Arial" w:hAnsi="Arial" w:cs="Arial"/>
        </w:rPr>
      </w:pPr>
      <w:r w:rsidRPr="00F61456">
        <w:rPr>
          <w:rFonts w:ascii="Arial" w:hAnsi="Arial" w:cs="Arial"/>
        </w:rPr>
        <w:t>Program/projects beneficiaries as identified in Special Provisions in the Agency Budget;</w:t>
      </w:r>
    </w:p>
    <w:p w:rsidR="00F61456" w:rsidRPr="00F61456" w:rsidRDefault="00F61456" w:rsidP="00F61456">
      <w:pPr>
        <w:pStyle w:val="NoSpacing"/>
        <w:numPr>
          <w:ilvl w:val="0"/>
          <w:numId w:val="1"/>
        </w:numPr>
        <w:jc w:val="both"/>
        <w:rPr>
          <w:rFonts w:ascii="Arial" w:hAnsi="Arial" w:cs="Arial"/>
        </w:rPr>
      </w:pPr>
      <w:r w:rsidRPr="00F61456">
        <w:rPr>
          <w:rFonts w:ascii="Arial" w:hAnsi="Arial" w:cs="Arial"/>
        </w:rPr>
        <w:t xml:space="preserve">Status of implementation of major programs/projects; and </w:t>
      </w:r>
    </w:p>
    <w:p w:rsidR="00F61456" w:rsidRPr="00F61456" w:rsidRDefault="00F61456" w:rsidP="00F61456">
      <w:pPr>
        <w:pStyle w:val="NoSpacing"/>
        <w:numPr>
          <w:ilvl w:val="0"/>
          <w:numId w:val="1"/>
        </w:numPr>
        <w:jc w:val="both"/>
        <w:rPr>
          <w:rFonts w:ascii="Arial" w:hAnsi="Arial" w:cs="Arial"/>
        </w:rPr>
      </w:pPr>
      <w:r w:rsidRPr="00F61456">
        <w:rPr>
          <w:rFonts w:ascii="Arial" w:hAnsi="Arial" w:cs="Arial"/>
        </w:rPr>
        <w:t>Annual procurement plan, name of suppliers/contractors/consultants</w:t>
      </w:r>
    </w:p>
    <w:p w:rsidR="00F61456" w:rsidRPr="00BC09DF" w:rsidRDefault="00F61456" w:rsidP="00F61456">
      <w:pPr>
        <w:pStyle w:val="NoSpacing"/>
        <w:jc w:val="both"/>
        <w:rPr>
          <w:rFonts w:ascii="Arial" w:hAnsi="Arial" w:cs="Arial"/>
        </w:rPr>
      </w:pPr>
    </w:p>
    <w:p w:rsidR="00F61456" w:rsidRPr="0076049B" w:rsidRDefault="00F61456" w:rsidP="00F61456">
      <w:pPr>
        <w:pStyle w:val="NoSpacing"/>
        <w:jc w:val="both"/>
        <w:rPr>
          <w:rFonts w:ascii="Arial" w:hAnsi="Arial" w:cs="Arial"/>
        </w:rPr>
      </w:pPr>
    </w:p>
    <w:p w:rsidR="00F61456" w:rsidRPr="0076049B" w:rsidRDefault="00F61456" w:rsidP="00F61456">
      <w:pPr>
        <w:pStyle w:val="NoSpacing"/>
        <w:jc w:val="both"/>
        <w:rPr>
          <w:rFonts w:ascii="Arial" w:eastAsia="MS Mincho" w:hAnsi="Arial"/>
        </w:rPr>
      </w:pPr>
      <w:r w:rsidRPr="0076049B">
        <w:rPr>
          <w:rFonts w:ascii="Arial" w:eastAsia="MS Mincho" w:hAnsi="Arial" w:cs="Arial"/>
        </w:rPr>
        <w:t xml:space="preserve">This Certification is being issued to attest to the truth and accuracy of all the information contained therein based on available records and information that can be verified with the </w:t>
      </w:r>
      <w:r w:rsidRPr="0076049B">
        <w:rPr>
          <w:rFonts w:ascii="Arial" w:eastAsia="MS Mincho" w:hAnsi="Arial" w:cs="Arial"/>
          <w:b/>
          <w:bCs/>
        </w:rPr>
        <w:t>(agency).</w:t>
      </w:r>
      <w:r w:rsidRPr="0076049B">
        <w:rPr>
          <w:rFonts w:ascii="Arial" w:eastAsia="MS Mincho" w:hAnsi="Arial" w:cs="Arial"/>
          <w:i/>
          <w:iCs/>
        </w:rPr>
        <w:t xml:space="preserve">  </w:t>
      </w:r>
    </w:p>
    <w:p w:rsidR="00F61456" w:rsidRPr="0076049B" w:rsidRDefault="00F61456" w:rsidP="00F61456">
      <w:pPr>
        <w:pStyle w:val="NoSpacing"/>
        <w:ind w:left="360"/>
        <w:jc w:val="both"/>
        <w:rPr>
          <w:rFonts w:ascii="Arial" w:hAnsi="Arial" w:cs="Arial"/>
        </w:rPr>
      </w:pPr>
    </w:p>
    <w:p w:rsidR="00F61456" w:rsidRPr="0076049B" w:rsidRDefault="00F61456" w:rsidP="00F61456">
      <w:pPr>
        <w:pStyle w:val="NoSpacing"/>
        <w:jc w:val="both"/>
        <w:rPr>
          <w:rFonts w:ascii="Arial" w:hAnsi="Arial" w:cs="Arial"/>
        </w:rPr>
      </w:pPr>
      <w:r w:rsidRPr="0076049B">
        <w:rPr>
          <w:rFonts w:ascii="Arial" w:hAnsi="Arial" w:cs="Arial"/>
        </w:rPr>
        <w:t xml:space="preserve">This is to further certify that the following documents and information are posted in the website of the </w:t>
      </w:r>
      <w:r w:rsidRPr="0076049B">
        <w:rPr>
          <w:rFonts w:ascii="Arial" w:hAnsi="Arial" w:cs="Arial"/>
          <w:b/>
          <w:bCs/>
          <w:i/>
          <w:iCs/>
        </w:rPr>
        <w:t>(agency)</w:t>
      </w:r>
      <w:r w:rsidRPr="0076049B">
        <w:rPr>
          <w:rFonts w:ascii="Arial" w:hAnsi="Arial" w:cs="Arial"/>
        </w:rPr>
        <w:t xml:space="preserve"> with this Uniform Resource Locator (URL): </w:t>
      </w:r>
      <w:r w:rsidRPr="0076049B">
        <w:rPr>
          <w:rFonts w:ascii="Arial" w:hAnsi="Arial" w:cs="Arial"/>
          <w:b/>
          <w:bCs/>
          <w:i/>
          <w:iCs/>
        </w:rPr>
        <w:t>(supply URL</w:t>
      </w:r>
      <w:r w:rsidRPr="0076049B">
        <w:rPr>
          <w:rFonts w:ascii="Arial" w:hAnsi="Arial" w:cs="Arial"/>
          <w:b/>
          <w:bCs/>
        </w:rPr>
        <w:t>),</w:t>
      </w:r>
      <w:r w:rsidRPr="0076049B">
        <w:rPr>
          <w:rFonts w:ascii="Arial" w:hAnsi="Arial" w:cs="Arial"/>
        </w:rPr>
        <w:t xml:space="preserve"> under a single Transparency Seal icon, prominently located on the home page of the aforementioned website and that the same shall remain unchanged unless otherwise necessitated by circumstances, such as updates, clerical corrections, and similar causes.</w:t>
      </w:r>
    </w:p>
    <w:p w:rsidR="00F61456" w:rsidRPr="0076049B" w:rsidRDefault="00F61456" w:rsidP="00F61456">
      <w:pPr>
        <w:pStyle w:val="NoSpacing"/>
        <w:jc w:val="both"/>
        <w:rPr>
          <w:rFonts w:ascii="Arial" w:hAnsi="Arial" w:cs="Arial"/>
        </w:rPr>
      </w:pPr>
    </w:p>
    <w:p w:rsidR="00F61456" w:rsidRPr="0076049B" w:rsidRDefault="00F61456" w:rsidP="00F61456">
      <w:pPr>
        <w:pStyle w:val="NoSpacing"/>
        <w:numPr>
          <w:ilvl w:val="0"/>
          <w:numId w:val="2"/>
        </w:numPr>
        <w:jc w:val="both"/>
        <w:rPr>
          <w:rFonts w:ascii="Arial" w:hAnsi="Arial" w:cs="Arial"/>
        </w:rPr>
      </w:pPr>
      <w:r w:rsidRPr="0076049B">
        <w:rPr>
          <w:rFonts w:ascii="Arial" w:hAnsi="Arial" w:cs="Arial"/>
        </w:rPr>
        <w:t>Statement of Allotment, Obligation and Balances (SAOB)</w:t>
      </w:r>
    </w:p>
    <w:p w:rsidR="00F61456" w:rsidRPr="0076049B" w:rsidRDefault="00F61456" w:rsidP="00F61456">
      <w:pPr>
        <w:pStyle w:val="NoSpacing"/>
        <w:numPr>
          <w:ilvl w:val="0"/>
          <w:numId w:val="2"/>
        </w:numPr>
        <w:jc w:val="both"/>
        <w:rPr>
          <w:rFonts w:ascii="Arial" w:hAnsi="Arial" w:cs="Arial"/>
        </w:rPr>
      </w:pPr>
      <w:r w:rsidRPr="0076049B">
        <w:rPr>
          <w:rFonts w:ascii="Arial" w:hAnsi="Arial" w:cs="Arial"/>
        </w:rPr>
        <w:t xml:space="preserve">Disbursement Report </w:t>
      </w:r>
    </w:p>
    <w:p w:rsidR="00F61456" w:rsidRPr="0076049B" w:rsidRDefault="00F61456" w:rsidP="00F61456">
      <w:pPr>
        <w:pStyle w:val="NoSpacing"/>
        <w:numPr>
          <w:ilvl w:val="0"/>
          <w:numId w:val="2"/>
        </w:numPr>
        <w:jc w:val="both"/>
        <w:rPr>
          <w:rFonts w:ascii="Arial" w:hAnsi="Arial" w:cs="Arial"/>
        </w:rPr>
      </w:pPr>
      <w:r w:rsidRPr="0076049B">
        <w:rPr>
          <w:rFonts w:ascii="Arial" w:hAnsi="Arial" w:cs="Arial"/>
        </w:rPr>
        <w:t>Income</w:t>
      </w:r>
    </w:p>
    <w:p w:rsidR="00F61456" w:rsidRPr="0076049B" w:rsidRDefault="00F61456" w:rsidP="00F61456">
      <w:pPr>
        <w:pStyle w:val="NoSpacing"/>
        <w:numPr>
          <w:ilvl w:val="0"/>
          <w:numId w:val="2"/>
        </w:numPr>
        <w:jc w:val="both"/>
        <w:rPr>
          <w:rFonts w:ascii="Arial" w:hAnsi="Arial" w:cs="Arial"/>
        </w:rPr>
      </w:pPr>
      <w:r w:rsidRPr="0076049B">
        <w:rPr>
          <w:rFonts w:ascii="Arial" w:hAnsi="Arial" w:cs="Arial"/>
        </w:rPr>
        <w:t>Physical Plan</w:t>
      </w:r>
    </w:p>
    <w:p w:rsidR="00F61456" w:rsidRPr="0076049B" w:rsidRDefault="00F61456" w:rsidP="00F61456">
      <w:pPr>
        <w:pStyle w:val="NoSpacing"/>
        <w:numPr>
          <w:ilvl w:val="0"/>
          <w:numId w:val="2"/>
        </w:numPr>
        <w:jc w:val="both"/>
        <w:rPr>
          <w:rFonts w:ascii="Arial" w:hAnsi="Arial" w:cs="Arial"/>
        </w:rPr>
      </w:pPr>
      <w:r w:rsidRPr="0076049B">
        <w:rPr>
          <w:rFonts w:ascii="Arial" w:hAnsi="Arial" w:cs="Arial"/>
        </w:rPr>
        <w:t>Financial Report of Operation</w:t>
      </w:r>
    </w:p>
    <w:p w:rsidR="00F61456" w:rsidRPr="0076049B" w:rsidRDefault="00F61456" w:rsidP="00F61456">
      <w:pPr>
        <w:pStyle w:val="NoSpacing"/>
        <w:ind w:left="720"/>
        <w:jc w:val="both"/>
        <w:rPr>
          <w:rFonts w:ascii="Arial" w:hAnsi="Arial" w:cs="Arial"/>
        </w:rPr>
      </w:pPr>
    </w:p>
    <w:p w:rsidR="00F61456" w:rsidRPr="0076049B" w:rsidRDefault="00F61456" w:rsidP="00F61456">
      <w:pPr>
        <w:spacing w:line="240" w:lineRule="auto"/>
        <w:jc w:val="both"/>
        <w:rPr>
          <w:rFonts w:ascii="Arial" w:eastAsia="MS Mincho" w:hAnsi="Arial"/>
        </w:rPr>
      </w:pPr>
    </w:p>
    <w:p w:rsidR="00F61456" w:rsidRPr="0076049B" w:rsidRDefault="00F61456" w:rsidP="00F61456">
      <w:pPr>
        <w:spacing w:line="240" w:lineRule="auto"/>
        <w:jc w:val="both"/>
        <w:rPr>
          <w:rFonts w:ascii="Arial" w:eastAsia="MS Mincho" w:hAnsi="Arial" w:cs="Arial"/>
        </w:rPr>
      </w:pPr>
      <w:proofErr w:type="gramStart"/>
      <w:r w:rsidRPr="0076049B">
        <w:rPr>
          <w:rFonts w:ascii="Arial" w:eastAsia="MS Mincho" w:hAnsi="Arial" w:cs="Arial"/>
          <w:b/>
          <w:bCs/>
        </w:rPr>
        <w:t>IN WITNESS WHEREOF</w:t>
      </w:r>
      <w:r w:rsidRPr="0076049B">
        <w:rPr>
          <w:rFonts w:ascii="Arial" w:eastAsia="MS Mincho" w:hAnsi="Arial" w:cs="Arial"/>
        </w:rPr>
        <w:t xml:space="preserve">, we have hereunto affixed our signatures this ____ day of ____________ 2013 at </w:t>
      </w:r>
      <w:r w:rsidRPr="0076049B">
        <w:rPr>
          <w:rFonts w:ascii="Arial" w:eastAsia="MS Mincho" w:hAnsi="Arial" w:cs="Arial"/>
          <w:i/>
          <w:iCs/>
        </w:rPr>
        <w:t>(</w:t>
      </w:r>
      <w:r w:rsidRPr="0076049B">
        <w:rPr>
          <w:rFonts w:ascii="Arial" w:eastAsia="MS Mincho" w:hAnsi="Arial" w:cs="Arial"/>
          <w:b/>
          <w:bCs/>
          <w:i/>
          <w:iCs/>
        </w:rPr>
        <w:t>City/Municipality</w:t>
      </w:r>
      <w:r w:rsidRPr="0076049B">
        <w:rPr>
          <w:rFonts w:ascii="Arial" w:eastAsia="MS Mincho" w:hAnsi="Arial" w:cs="Arial"/>
          <w:i/>
          <w:iCs/>
        </w:rPr>
        <w:t xml:space="preserve">), </w:t>
      </w:r>
      <w:r w:rsidRPr="0076049B">
        <w:rPr>
          <w:rFonts w:ascii="Arial" w:eastAsia="MS Mincho" w:hAnsi="Arial" w:cs="Arial"/>
        </w:rPr>
        <w:t>Philippines.</w:t>
      </w:r>
      <w:proofErr w:type="gramEnd"/>
    </w:p>
    <w:p w:rsidR="00F61456" w:rsidRPr="0076049B" w:rsidRDefault="00F61456" w:rsidP="00F61456">
      <w:pPr>
        <w:pStyle w:val="NoSpacing"/>
        <w:jc w:val="both"/>
        <w:rPr>
          <w:rFonts w:ascii="Arial" w:hAnsi="Arial" w:cs="Arial"/>
        </w:rPr>
      </w:pPr>
    </w:p>
    <w:p w:rsidR="00F61456" w:rsidRPr="0076049B" w:rsidRDefault="00F61456" w:rsidP="00F61456">
      <w:pPr>
        <w:pStyle w:val="NoSpacing"/>
        <w:jc w:val="both"/>
        <w:rPr>
          <w:rFonts w:ascii="Arial" w:hAnsi="Arial" w:cs="Arial"/>
        </w:rPr>
      </w:pPr>
    </w:p>
    <w:p w:rsidR="00F61456" w:rsidRPr="0076049B" w:rsidRDefault="00F61456" w:rsidP="00F61456">
      <w:pPr>
        <w:spacing w:line="240" w:lineRule="auto"/>
        <w:rPr>
          <w:rFonts w:ascii="Arial" w:eastAsia="MS Mincho" w:hAnsi="Arial" w:cs="Arial"/>
        </w:rPr>
      </w:pPr>
      <w:r w:rsidRPr="0076049B">
        <w:rPr>
          <w:rFonts w:ascii="Arial" w:hAnsi="Arial" w:cs="Arial"/>
        </w:rPr>
        <w:t xml:space="preserve">     </w:t>
      </w:r>
      <w:r w:rsidRPr="0076049B">
        <w:rPr>
          <w:rFonts w:ascii="Arial" w:eastAsia="MS Mincho" w:hAnsi="Arial" w:cs="Arial"/>
        </w:rPr>
        <w:t>_____________________________</w:t>
      </w:r>
      <w:r w:rsidRPr="0076049B">
        <w:rPr>
          <w:rFonts w:ascii="Arial" w:eastAsia="MS Mincho" w:hAnsi="Arial" w:cs="Arial"/>
        </w:rPr>
        <w:tab/>
      </w:r>
      <w:r w:rsidRPr="0076049B">
        <w:rPr>
          <w:rFonts w:ascii="Arial" w:eastAsia="MS Mincho" w:hAnsi="Arial" w:cs="Arial"/>
        </w:rPr>
        <w:tab/>
      </w:r>
      <w:r w:rsidRPr="0076049B">
        <w:rPr>
          <w:rFonts w:ascii="Arial" w:eastAsia="MS Mincho" w:hAnsi="Arial" w:cs="Arial"/>
        </w:rPr>
        <w:tab/>
        <w:t>_____________________________</w:t>
      </w:r>
    </w:p>
    <w:p w:rsidR="00F61456" w:rsidRPr="0076049B" w:rsidRDefault="00F61456" w:rsidP="00F61456">
      <w:pPr>
        <w:spacing w:line="240" w:lineRule="auto"/>
        <w:rPr>
          <w:rFonts w:ascii="Arial" w:eastAsia="MS Mincho" w:hAnsi="Arial" w:cs="Arial"/>
          <w:b/>
          <w:bCs/>
        </w:rPr>
      </w:pPr>
      <w:r w:rsidRPr="0076049B">
        <w:rPr>
          <w:rFonts w:ascii="Arial" w:eastAsia="MS Mincho" w:hAnsi="Arial" w:cs="Arial"/>
          <w:b/>
          <w:bCs/>
        </w:rPr>
        <w:t xml:space="preserve">                         Name </w:t>
      </w:r>
      <w:r w:rsidRPr="0076049B">
        <w:rPr>
          <w:rFonts w:ascii="Arial" w:eastAsia="MS Mincho" w:hAnsi="Arial" w:cs="Arial"/>
          <w:b/>
          <w:bCs/>
        </w:rPr>
        <w:tab/>
      </w:r>
      <w:r w:rsidRPr="0076049B">
        <w:rPr>
          <w:rFonts w:ascii="Arial" w:eastAsia="MS Mincho" w:hAnsi="Arial" w:cs="Arial"/>
          <w:b/>
          <w:bCs/>
        </w:rPr>
        <w:tab/>
      </w:r>
      <w:r w:rsidRPr="0076049B">
        <w:rPr>
          <w:rFonts w:ascii="Arial" w:eastAsia="MS Mincho" w:hAnsi="Arial" w:cs="Arial"/>
          <w:b/>
          <w:bCs/>
        </w:rPr>
        <w:tab/>
        <w:t xml:space="preserve">                            Agency/ Department Head</w:t>
      </w:r>
    </w:p>
    <w:sectPr w:rsidR="00F61456" w:rsidRPr="00760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B4557"/>
    <w:multiLevelType w:val="hybridMultilevel"/>
    <w:tmpl w:val="E4288366"/>
    <w:lvl w:ilvl="0" w:tplc="5FB638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662039"/>
    <w:multiLevelType w:val="hybridMultilevel"/>
    <w:tmpl w:val="E4288366"/>
    <w:lvl w:ilvl="0" w:tplc="5FB638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56"/>
    <w:rsid w:val="00F61456"/>
    <w:rsid w:val="00F81C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56"/>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1456"/>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56"/>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145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CFG-USER</dc:creator>
  <cp:lastModifiedBy>CFG-USER</cp:lastModifiedBy>
  <cp:revision>1</cp:revision>
  <dcterms:created xsi:type="dcterms:W3CDTF">2013-10-07T11:18:00Z</dcterms:created>
  <dcterms:modified xsi:type="dcterms:W3CDTF">2013-10-07T11:19:00Z</dcterms:modified>
</cp:coreProperties>
</file>